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MILLING DAN PENURAPAN SEMULA ASPHALT</w:t>
      </w:r>
    </w:p>
    <w:p>
      <w:pPr>
        <w:spacing w:after="480"/>
      </w:pPr>
      <w:r>
        <w:rPr>
          <w:rFonts w:ascii="Aptos" w:hAnsi="Aptos"/>
          <w:b w:val="0"/>
          <w:color w:val="5E6B78"/>
          <w:sz w:val="26"/>
        </w:rPr>
        <w:t>Asphalt Milling and Resurfacing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milling dan penurapan semula asphalt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milling dan penurapan semula asphalt.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Asphalt bancuh</w:t>
      </w:r>
    </w:p>
    <w:p>
      <w:pPr>
        <w:pStyle w:val="ListBullet"/>
        <w:spacing w:after="50"/>
        <w:ind w:left="369" w:hanging="170"/>
      </w:pPr>
      <w:r>
        <w:rPr>
          <w:rFonts w:ascii="Aptos" w:hAnsi="Aptos"/>
          <w:b w:val="0"/>
          <w:color w:val="263442"/>
          <w:sz w:val="19"/>
        </w:rPr>
        <w:t>Tack coat</w:t>
      </w:r>
    </w:p>
    <w:p>
      <w:pPr>
        <w:pStyle w:val="ListBullet"/>
        <w:spacing w:after="50"/>
        <w:ind w:left="369" w:hanging="170"/>
      </w:pPr>
      <w:r>
        <w:rPr>
          <w:rFonts w:ascii="Aptos" w:hAnsi="Aptos"/>
          <w:b w:val="0"/>
          <w:color w:val="263442"/>
          <w:sz w:val="19"/>
        </w:rPr>
        <w:t>Sambungan kedapkan bahan</w:t>
      </w:r>
    </w:p>
    <w:p>
      <w:pPr>
        <w:pStyle w:val="ListBullet"/>
        <w:spacing w:after="50"/>
        <w:ind w:left="369" w:hanging="170"/>
      </w:pPr>
      <w:r>
        <w:rPr>
          <w:rFonts w:ascii="Aptos" w:hAnsi="Aptos"/>
          <w:b w:val="0"/>
          <w:color w:val="263442"/>
          <w:sz w:val="19"/>
        </w:rPr>
        <w:t>Temporary jalan-marking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Milling machine</w:t>
      </w:r>
    </w:p>
    <w:p>
      <w:pPr>
        <w:pStyle w:val="ListBullet"/>
        <w:spacing w:after="50"/>
        <w:ind w:left="369" w:hanging="170"/>
      </w:pPr>
      <w:r>
        <w:rPr>
          <w:rFonts w:ascii="Aptos" w:hAnsi="Aptos"/>
          <w:b w:val="0"/>
          <w:color w:val="263442"/>
          <w:sz w:val="19"/>
        </w:rPr>
        <w:t>Sweeper</w:t>
      </w:r>
    </w:p>
    <w:p>
      <w:pPr>
        <w:pStyle w:val="ListBullet"/>
        <w:spacing w:after="50"/>
        <w:ind w:left="369" w:hanging="170"/>
      </w:pPr>
      <w:r>
        <w:rPr>
          <w:rFonts w:ascii="Aptos" w:hAnsi="Aptos"/>
          <w:b w:val="0"/>
          <w:color w:val="263442"/>
          <w:sz w:val="19"/>
        </w:rPr>
        <w:t>Paver</w:t>
      </w:r>
    </w:p>
    <w:p>
      <w:pPr>
        <w:pStyle w:val="ListBullet"/>
        <w:spacing w:after="50"/>
        <w:ind w:left="369" w:hanging="170"/>
      </w:pPr>
      <w:r>
        <w:rPr>
          <w:rFonts w:ascii="Aptos" w:hAnsi="Aptos"/>
          <w:b w:val="0"/>
          <w:color w:val="263442"/>
          <w:sz w:val="19"/>
        </w:rPr>
        <w:t>Rollers</w:t>
      </w:r>
    </w:p>
    <w:p>
      <w:pPr>
        <w:pStyle w:val="ListBullet"/>
        <w:spacing w:after="50"/>
        <w:ind w:left="369" w:hanging="170"/>
      </w:pPr>
      <w:r>
        <w:rPr>
          <w:rFonts w:ascii="Aptos" w:hAnsi="Aptos"/>
          <w:b w:val="0"/>
          <w:color w:val="263442"/>
          <w:sz w:val="19"/>
        </w:rPr>
        <w:t>Thermal measuring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milling dan penurapan semula asphalt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Asphalt bancuh, Tack coat, Sambungan kedapkan bahan, Temporary jalan-marking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traffic staging. </w:t>
      </w:r>
      <w:r>
        <w:rPr>
          <w:rFonts w:ascii="Aptos" w:hAnsi="Aptos"/>
          <w:b w:val="0"/>
          <w:color w:val="263442"/>
          <w:sz w:val="19"/>
        </w:rPr>
        <w:t>Luluskan traffic staging, milling depth, disposal halakan dan resurfacing bancuh.</w:t>
      </w:r>
    </w:p>
    <w:p>
      <w:pPr>
        <w:keepLines/>
        <w:spacing w:after="100" w:line="269" w:lineRule="auto"/>
        <w:ind w:left="369" w:hanging="369"/>
      </w:pPr>
      <w:r>
        <w:rPr>
          <w:rFonts w:ascii="Aptos" w:hAnsi="Aptos"/>
          <w:b/>
          <w:color w:val="071E33"/>
          <w:sz w:val="19"/>
        </w:rPr>
        <w:t xml:space="preserve">2. Set traffic kawalan. </w:t>
      </w:r>
      <w:r>
        <w:rPr>
          <w:rFonts w:ascii="Aptos" w:hAnsi="Aptos"/>
          <w:b w:val="0"/>
          <w:color w:val="263442"/>
          <w:sz w:val="19"/>
        </w:rPr>
        <w:t>Set traffic kawalan dan jalankan ukur references sebelum milling dalam controlled lanes.</w:t>
      </w:r>
    </w:p>
    <w:p>
      <w:pPr>
        <w:keepLines/>
        <w:spacing w:after="100" w:line="269" w:lineRule="auto"/>
        <w:ind w:left="369" w:hanging="369"/>
      </w:pPr>
      <w:r>
        <w:rPr>
          <w:rFonts w:ascii="Aptos" w:hAnsi="Aptos"/>
          <w:b/>
          <w:color w:val="071E33"/>
          <w:sz w:val="19"/>
        </w:rPr>
        <w:t xml:space="preserve">3. Jalankan milling ke depth. </w:t>
      </w:r>
      <w:r>
        <w:rPr>
          <w:rFonts w:ascii="Aptos" w:hAnsi="Aptos"/>
          <w:b w:val="0"/>
          <w:color w:val="263442"/>
          <w:sz w:val="19"/>
        </w:rPr>
        <w:t>Jalankan milling ke depth dan profile sambil protecting structures, utilities dan retained pavement.</w:t>
      </w:r>
    </w:p>
    <w:p>
      <w:pPr>
        <w:keepLines/>
        <w:spacing w:after="100" w:line="269" w:lineRule="auto"/>
        <w:ind w:left="369" w:hanging="369"/>
      </w:pPr>
      <w:r>
        <w:rPr>
          <w:rFonts w:ascii="Aptos" w:hAnsi="Aptos"/>
          <w:b/>
          <w:color w:val="071E33"/>
          <w:sz w:val="19"/>
        </w:rPr>
        <w:t xml:space="preserve">4. Sapu, periksa dan baiki  exposed permukaan. </w:t>
      </w:r>
      <w:r>
        <w:rPr>
          <w:rFonts w:ascii="Aptos" w:hAnsi="Aptos"/>
          <w:b w:val="0"/>
          <w:color w:val="263442"/>
          <w:sz w:val="19"/>
        </w:rPr>
        <w:t>Sapu, periksa dan baiki  exposed permukaan sebelum applying tack coat.</w:t>
      </w:r>
    </w:p>
    <w:p>
      <w:pPr>
        <w:keepLines/>
        <w:spacing w:after="100" w:line="269" w:lineRule="auto"/>
        <w:ind w:left="369" w:hanging="369"/>
      </w:pPr>
      <w:r>
        <w:rPr>
          <w:rFonts w:ascii="Aptos" w:hAnsi="Aptos"/>
          <w:b/>
          <w:color w:val="071E33"/>
          <w:sz w:val="19"/>
        </w:rPr>
        <w:t xml:space="preserve">5. turap, padatkan dan bentuk sambungan within suhu dan rolling keperluan. </w:t>
      </w:r>
    </w:p>
    <w:p>
      <w:pPr>
        <w:keepLines/>
        <w:spacing w:after="100" w:line="269" w:lineRule="auto"/>
        <w:ind w:left="369" w:hanging="369"/>
      </w:pPr>
      <w:r>
        <w:rPr>
          <w:rFonts w:ascii="Aptos" w:hAnsi="Aptos"/>
          <w:b/>
          <w:color w:val="071E33"/>
          <w:sz w:val="19"/>
        </w:rPr>
        <w:t xml:space="preserve">6. Uji density, ketebalan. </w:t>
      </w:r>
      <w:r>
        <w:rPr>
          <w:rFonts w:ascii="Aptos" w:hAnsi="Aptos"/>
          <w:b w:val="0"/>
          <w:color w:val="263442"/>
          <w:sz w:val="19"/>
        </w:rPr>
        <w:t>Uji density, ketebalan dan ride quality sebelum reinstating markings dan traffic.</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traffic pelan; milling depth; permukaan lepaskan; tack coat; suhu dan density; ride dan reopening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live traffic; flying debris; hot asphalt; loji bergerak; night kerja.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Traffic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Milling depth</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Permukaan lepaskan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Tack coat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Suhu dan density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Ride dan reopening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Flying debris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asphalt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Loji bergerak</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Night kerja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Milling dan Penurapan Semula Asphalt</dc:title>
  <dc:subject>Template penyata kaedah pembinaan yang boleh diedit</dc:subject>
  <dc:creator>Method Statement Hub Malaysia</dc:creator>
  <cp:keywords>milling, resurfacing, highway</cp:keywords>
  <dc:description>generated by python-docx</dc:description>
  <cp:lastModifiedBy/>
  <cp:revision>1</cp:revision>
  <dcterms:created xsi:type="dcterms:W3CDTF">2013-12-23T23:15:00Z</dcterms:created>
  <dcterms:modified xsi:type="dcterms:W3CDTF">2013-12-23T23:15:00Z</dcterms:modified>
  <cp:category/>
</cp:coreProperties>
</file>